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2F" w:rsidRDefault="0007752F" w:rsidP="0007752F">
      <w:pPr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Василий Семенцов,</w:t>
      </w:r>
    </w:p>
    <w:p w:rsidR="0007752F" w:rsidRDefault="0007752F" w:rsidP="0007752F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Тезисы будущей статьи или книги.</w:t>
      </w:r>
    </w:p>
    <w:p w:rsidR="0007752F" w:rsidRDefault="0007752F" w:rsidP="0007752F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05.06.2015-22.06.15, Санкт-Петербург.</w:t>
      </w:r>
    </w:p>
    <w:p w:rsidR="0007752F" w:rsidRDefault="0007752F" w:rsidP="0007752F">
      <w:pPr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52F" w:rsidRDefault="0007752F" w:rsidP="0007752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52F" w:rsidRDefault="0007752F" w:rsidP="0007752F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ИКОНОЛОГИЧЕСКАЯ ЭТИМОЛОГИЯ»</w:t>
      </w:r>
    </w:p>
    <w:p w:rsidR="0007752F" w:rsidRDefault="0007752F" w:rsidP="0007752F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утверждению выдающегося российского филолога В.Н. Топорова, академическая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этимология сравнительно-исторического типа заинтересована, как правило, в совершенствовании своих собственных методов при сохранении имеющейся системы постулатов и принципов. Этой установкой объясняется недостаточное внимание к иным типам этимологизирования» ([5], с. 206).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отличие от исторической этимологии как отрасли сравнительного языкознания, иконологическая этимология – это практическое умение мысленно обращаться к конкретному аллегорическому образу называемой словом вещи – к внутрисловной иконе. Собственно, речь пойдет о субъективном осмыслении слов в речи. Этимологизирование представляет собой естественный, присущий каждому творчески мыслящему человеку способ осмысления слов, основанный на конкретных иконических образах - аллегориях. В своем становлении и творчестве каждая языковая личность прибегает к трем типам иконического этимологизирования: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1. Наивное детское отнесение смысла слова к иконическому образу вещи. К примеру, в книге К. Чуковского «От двух до пяти» пятилетняя девочка, посланная мамой на кухню за </w:t>
      </w:r>
      <w:r>
        <w:rPr>
          <w:rFonts w:ascii="Times New Roman" w:hAnsi="Times New Roman" w:cs="Times New Roman"/>
          <w:bCs/>
          <w:i/>
          <w:sz w:val="28"/>
          <w:szCs w:val="28"/>
        </w:rPr>
        <w:t>компрессом,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просит кухарку приготовить </w:t>
      </w:r>
      <w:r>
        <w:rPr>
          <w:rFonts w:ascii="Times New Roman" w:hAnsi="Times New Roman" w:cs="Times New Roman"/>
          <w:bCs/>
          <w:i/>
          <w:sz w:val="28"/>
          <w:szCs w:val="28"/>
        </w:rPr>
        <w:t>мокресс</w:t>
      </w:r>
      <w:r>
        <w:rPr>
          <w:rFonts w:ascii="Times New Roman" w:hAnsi="Times New Roman" w:cs="Times New Roman"/>
          <w:bCs/>
          <w:sz w:val="28"/>
          <w:szCs w:val="28"/>
        </w:rPr>
        <w:t xml:space="preserve">. Иконический образ мокрой тряпки прост для представления, свойствен русской народной речи и быту. Главное, что «мокресс» </w:t>
      </w:r>
      <w:r>
        <w:rPr>
          <w:rFonts w:ascii="Times New Roman" w:hAnsi="Times New Roman" w:cs="Times New Roman"/>
          <w:bCs/>
          <w:i/>
          <w:sz w:val="28"/>
          <w:szCs w:val="28"/>
        </w:rPr>
        <w:t>жив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воображении ребенка в отличие от мертвого и не вызывающего никаких живых ассоциаций компресса. Естественно, что в большинстве случаев детская иконическая этимология полностью противоречит научным данным сравнительно-исторической этимологии, которая занимается не восстановлением живых корнесловных образов, а исторической реконструкцией древних фонетических словоформ.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Зрелое взрослое этимологизирование, направленное на раскрытие внутренней формы слова. Взрослое поэтическое осмысление устремлено на извлечение из корней слова того иконического образа, который произведет наиболее глубокое впечатление и откроет новый взгляд на мир. Такое этимологизирование свойственно профессиональным, философам, богословам, публицистам, прозаикам и поэтам.  К примеру, Поэт Сергей Островой пишет: «... И когда я слышу: -  Обереги меня! – это значит: - Берегами меня окружи!» (Из стихотворения «Первородство»). Иконический образ, раскрываемый автором в приставочном корне </w:t>
      </w:r>
      <w:r>
        <w:rPr>
          <w:rFonts w:ascii="Times New Roman" w:hAnsi="Times New Roman" w:cs="Times New Roman"/>
          <w:bCs/>
          <w:i/>
          <w:sz w:val="28"/>
          <w:szCs w:val="28"/>
        </w:rPr>
        <w:t>о-,</w:t>
      </w:r>
      <w:r>
        <w:rPr>
          <w:rFonts w:ascii="Times New Roman" w:hAnsi="Times New Roman" w:cs="Times New Roman"/>
          <w:bCs/>
          <w:sz w:val="28"/>
          <w:szCs w:val="28"/>
        </w:rPr>
        <w:t xml:space="preserve"> - это «круг,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окружность». Второй иконический образ, порожденный авторским образным осмыслением глагола </w:t>
      </w:r>
      <w:r>
        <w:rPr>
          <w:rFonts w:ascii="Times New Roman" w:hAnsi="Times New Roman" w:cs="Times New Roman"/>
          <w:bCs/>
          <w:i/>
          <w:sz w:val="28"/>
          <w:szCs w:val="28"/>
        </w:rPr>
        <w:t>беречь</w:t>
      </w:r>
      <w:r>
        <w:rPr>
          <w:rFonts w:ascii="Times New Roman" w:hAnsi="Times New Roman" w:cs="Times New Roman"/>
          <w:bCs/>
          <w:sz w:val="28"/>
          <w:szCs w:val="28"/>
        </w:rPr>
        <w:t>, - «берег водоема». Сочетание иконических образов окружности и берегов порождает единую аллегорию, в которой действие оберегающего по отношению к оберегаемому уподобляется гидротехническому строительству – окружению водоема берегами.  Характерной особенностью этого примера является совпадение одного из этимологизированных автором корней с данными научной сравнительно-исторической этимологии. В Словаре Фасмера указано: «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, предлог, об, обо; употребляется также в качестве приставки; древне-русское о, об...  В арийском *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abhi</w:t>
      </w:r>
      <w:r>
        <w:rPr>
          <w:rFonts w:ascii="Times New Roman" w:hAnsi="Times New Roman" w:cs="Times New Roman"/>
          <w:bCs/>
          <w:sz w:val="28"/>
          <w:szCs w:val="28"/>
        </w:rPr>
        <w:t>, возможно, совпали индо-европейские *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obhi</w:t>
      </w:r>
      <w:r w:rsidRPr="000775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*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mbhi</w:t>
      </w:r>
      <w:r>
        <w:rPr>
          <w:rFonts w:ascii="Times New Roman" w:hAnsi="Times New Roman" w:cs="Times New Roman"/>
          <w:bCs/>
          <w:sz w:val="28"/>
          <w:szCs w:val="28"/>
        </w:rPr>
        <w:t xml:space="preserve">; последнее сравните в греческом амфи «около, вокруг», латинском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ambi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то же...» ([1], Том 3, с. 96). Заглядывал ли автор в этимологический словарь сочиняя свое стихотворение? – Вряд ли. Совпадение иконологического авторского представления о приставке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о-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о древнем названии окружности с результатами сравнительно-исторического исследования вызвано близостью образа мышления поэта к народному образу мышления, который всегда древен, жив и близок к первоначальному словотворчеству. Неслучайно стихотворение, названное «Первородство», заканчивается строками: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Вслушайся. Вникни. Не позабудь. 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 слова свой норов. Свое нутро.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И если ты в эту проникнешь суть –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Слово тебе сотворит добро.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Характерна также и «ошибка» поэта в этимологизировании второго корня: отнесении глагола беречь к тому же первообразу, что и берег. По данным научной сравнительно-исторической этимологии имя существительное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берег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заимствовано славянами из германских языков и связано с представлениями о горе или возвышенности (нем.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Berg</w:t>
      </w:r>
      <w:r>
        <w:rPr>
          <w:rFonts w:ascii="Times New Roman" w:hAnsi="Times New Roman" w:cs="Times New Roman"/>
          <w:bCs/>
          <w:sz w:val="28"/>
          <w:szCs w:val="28"/>
        </w:rPr>
        <w:t xml:space="preserve">). Глагол </w:t>
      </w:r>
      <w:r>
        <w:rPr>
          <w:rFonts w:ascii="Times New Roman" w:hAnsi="Times New Roman" w:cs="Times New Roman"/>
          <w:bCs/>
          <w:i/>
          <w:sz w:val="28"/>
          <w:szCs w:val="28"/>
        </w:rPr>
        <w:t>беречь,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напротив, является по происхождению исконнославянским и восходит к образам скирды сена, крыши, укрытия ([1], Том 1, с. 153).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Расхождение между иконологической этимологией Сергея Острового и сравнительно-исторической этимологией Макса Фасмера вполне закономерно и не должно рассматриваться как чья-либо ошибка. Оба мыслителя правы и успешны в достижении своих целей этимологизирования. Поэт стремился раскрыть внутреннюю силу живого слова </w:t>
      </w:r>
      <w:r>
        <w:rPr>
          <w:rFonts w:ascii="Times New Roman" w:hAnsi="Times New Roman" w:cs="Times New Roman"/>
          <w:bCs/>
          <w:i/>
          <w:sz w:val="28"/>
          <w:szCs w:val="28"/>
        </w:rPr>
        <w:t>обереги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применить эту силу к себе и читателям («слово тебе сотворит добро»). Ученый стремился восстановить историческую правду о происхождении слова </w:t>
      </w:r>
      <w:r>
        <w:rPr>
          <w:rFonts w:ascii="Times New Roman" w:hAnsi="Times New Roman" w:cs="Times New Roman"/>
          <w:bCs/>
          <w:i/>
          <w:sz w:val="28"/>
          <w:szCs w:val="28"/>
        </w:rPr>
        <w:t>беречь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русском языке, используя при этом не свой поэтический дар и интуицию, а на общепринятые в науке технологии реконструкции, основанные на объективных закономерностях исторической фонетики. 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Восходят ли древние представления германцев о береге как возвышенности и славян о бережливости как укрывании к единому первообразу «покров свыше»? – Ученый обязательно потребует объективных доказательств этой гипотезы на основе открытых в 19 веке законов исторических фонетических чередований. Поэту доказательства не потребуются: он будет представлять «покров свыше» и как берега своей души, и как крылья ангела-хранителя согласно авторскому праву сочинителя аллегорий – иносказаний, раскрывающих духовную суть материальных вещей и событий. При этом научная этимология, бережно и ответственно восстанавливающая древние формы слов, с одной стороны, может предоставить поэту и мыслителю богатейший материал для вдохновенных аллегорий и представлений духовной сути вещей. 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другой стороны, научный сравнительно-исторический подход к этимологии сдерживает «буйство фантазии» и разоблачает тех языческих жрецов и магов, которые выдают свои суемудрые измышления за исторически достоверные первокорни и первообразы, породившие те или иные имена. Весь вопрос в том, кто кому служит: является ли научная этимология помощницей поэтов и философов в осмыслении духовной сути вещей, или иконологическая народная этимология уместна лишь в качестве поставщика гипотез для научных исследований и исторических реконструкций? Примирение между поэтами, издревле пренебрегающими научной этимологией, и учеными, не менее пренебрегающими народной этимологией, может состояться в иконологическом этимологизировании третьего, высшего типа: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Отечественное этимологизирование. В отличие от наивного детского и поэтического взрослого, отеческое иконологическое этимологизирование предполагает святость представляемого образа – иконы. Успех такого этимологизирования зависит от того, является ли его автор авторитетным пророком в своем отечестве. Назидательный характер такого рода этимологии всегда вызывал первоначальное отрицание у своевольных детей и сомнение у ученых взрослых. Причина отрицаний и сомнений очевидна: принимая откровения родительской этимологии, мы начинаем осмысливать свою жизнь на основе не своей, но высшей воли. 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Высшая воля раскрывается в корнесловных иконах – иносказательных образцах подобающих человеческих отношений   к называемым привычными словами родного языка вещам и событиям. В отеческой иконологической этимологии внутрисловная аллегория обретает тот высший уровень однозначности, на котором споры и возражения неуместны. Остается только признать правоту учителя-этимолога и уподобить свое личное отношение к названной вещи предъявленному единственно верному образцу.  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Примеры отеческой иконологической этимологии в изобилии содержатся в трудах родоначальника российского корнесловного языковедения президента Российской академии А.С. Шишкова (1754-1841).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своих этимологических статьях этот исследователь всегда стремился раскрыть древний иконический образ, придающий слову помимо современных значений непреходящий переносный смысл.    Например, в своей «Беседе о чувствах» Шишков объясняет происхождение в русском языке слова </w:t>
      </w:r>
      <w:r>
        <w:rPr>
          <w:rFonts w:ascii="Times New Roman" w:hAnsi="Times New Roman" w:cs="Times New Roman"/>
          <w:bCs/>
          <w:i/>
          <w:sz w:val="28"/>
          <w:szCs w:val="28"/>
        </w:rPr>
        <w:t>присяга</w:t>
      </w:r>
      <w:r>
        <w:rPr>
          <w:rFonts w:ascii="Times New Roman" w:hAnsi="Times New Roman" w:cs="Times New Roman"/>
          <w:bCs/>
          <w:sz w:val="28"/>
          <w:szCs w:val="28"/>
        </w:rPr>
        <w:t>: «</w:t>
      </w:r>
      <w:r>
        <w:rPr>
          <w:rFonts w:ascii="Times New Roman" w:hAnsi="Times New Roman" w:cs="Times New Roman"/>
          <w:bCs/>
          <w:i/>
          <w:sz w:val="28"/>
          <w:szCs w:val="28"/>
        </w:rPr>
        <w:t>Присяга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клятва совершается так: человек кладет руку на Евангелие и целует крест в знак обязательства, что он данного им пред Святым Богом обещания никогда не нарушит.  Прикасаться устами ко кресту или рукою К Евангелию значит </w:t>
      </w:r>
      <w:r>
        <w:rPr>
          <w:rFonts w:ascii="Times New Roman" w:hAnsi="Times New Roman" w:cs="Times New Roman"/>
          <w:bCs/>
          <w:i/>
          <w:sz w:val="28"/>
          <w:szCs w:val="28"/>
        </w:rPr>
        <w:t>прикладываться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ним, </w:t>
      </w:r>
      <w:r>
        <w:rPr>
          <w:rFonts w:ascii="Times New Roman" w:hAnsi="Times New Roman" w:cs="Times New Roman"/>
          <w:bCs/>
          <w:i/>
          <w:sz w:val="28"/>
          <w:szCs w:val="28"/>
        </w:rPr>
        <w:t>осязать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их» ([2], с. 36). 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Эти строки были написаны Шишковым не позднее 1834 года, то есть ранее открытия закономерностей исторических фонетических чередований и ранее зарождения сравнительно-исторической этимологии как науки. Тем не менее, этимологическое родство слов </w:t>
      </w:r>
      <w:r>
        <w:rPr>
          <w:rFonts w:ascii="Times New Roman" w:hAnsi="Times New Roman" w:cs="Times New Roman"/>
          <w:bCs/>
          <w:i/>
          <w:sz w:val="28"/>
          <w:szCs w:val="28"/>
        </w:rPr>
        <w:t>присяга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осязание, </w:t>
      </w:r>
      <w:r>
        <w:rPr>
          <w:rFonts w:ascii="Times New Roman" w:hAnsi="Times New Roman" w:cs="Times New Roman"/>
          <w:bCs/>
          <w:sz w:val="28"/>
          <w:szCs w:val="28"/>
        </w:rPr>
        <w:t>обосновывающее правоту отеческого наставления Шишкова, признается и в современной науке: «</w:t>
      </w:r>
      <w:r>
        <w:rPr>
          <w:rFonts w:ascii="Times New Roman" w:hAnsi="Times New Roman" w:cs="Times New Roman"/>
          <w:b/>
          <w:bCs/>
          <w:sz w:val="28"/>
          <w:szCs w:val="28"/>
        </w:rPr>
        <w:t>присяга, присягать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, диал.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досячи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«достать», укр. </w:t>
      </w:r>
      <w:r>
        <w:rPr>
          <w:rFonts w:ascii="Times New Roman" w:hAnsi="Times New Roman" w:cs="Times New Roman"/>
          <w:bCs/>
          <w:i/>
          <w:sz w:val="28"/>
          <w:szCs w:val="28"/>
        </w:rPr>
        <w:t>присяга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«клятва», ст.-слав. </w:t>
      </w:r>
      <w:r>
        <w:rPr>
          <w:rFonts w:ascii="Times New Roman" w:hAnsi="Times New Roman" w:cs="Times New Roman"/>
          <w:bCs/>
          <w:i/>
          <w:sz w:val="28"/>
          <w:szCs w:val="28"/>
        </w:rPr>
        <w:t>присяга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«клятва», сербохорв. </w:t>
      </w:r>
      <w:r>
        <w:rPr>
          <w:rFonts w:ascii="Times New Roman" w:hAnsi="Times New Roman" w:cs="Times New Roman"/>
          <w:bCs/>
          <w:i/>
          <w:sz w:val="28"/>
          <w:szCs w:val="28"/>
        </w:rPr>
        <w:t>присехи се</w:t>
      </w:r>
      <w:r>
        <w:rPr>
          <w:rFonts w:ascii="Times New Roman" w:hAnsi="Times New Roman" w:cs="Times New Roman"/>
          <w:bCs/>
          <w:sz w:val="28"/>
          <w:szCs w:val="28"/>
        </w:rPr>
        <w:t xml:space="preserve">, «давать клятву, присягнуть», словен. </w:t>
      </w:r>
      <w:r>
        <w:rPr>
          <w:rFonts w:ascii="Times New Roman" w:hAnsi="Times New Roman" w:cs="Times New Roman"/>
          <w:bCs/>
          <w:i/>
          <w:sz w:val="28"/>
          <w:szCs w:val="28"/>
        </w:rPr>
        <w:t>prisega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«присяга», </w:t>
      </w:r>
      <w:r>
        <w:rPr>
          <w:rFonts w:ascii="Times New Roman" w:hAnsi="Times New Roman" w:cs="Times New Roman"/>
          <w:bCs/>
          <w:i/>
          <w:sz w:val="28"/>
          <w:szCs w:val="28"/>
        </w:rPr>
        <w:t>prisegati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«присягать» ... Вместе с </w:t>
      </w:r>
      <w:r>
        <w:rPr>
          <w:rFonts w:ascii="Times New Roman" w:hAnsi="Times New Roman" w:cs="Times New Roman"/>
          <w:bCs/>
          <w:i/>
          <w:sz w:val="28"/>
          <w:szCs w:val="28"/>
        </w:rPr>
        <w:t>досящи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/>
          <w:sz w:val="28"/>
          <w:szCs w:val="28"/>
        </w:rPr>
        <w:t>досячи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«прикоснуться» связано с </w:t>
      </w:r>
      <w:r>
        <w:rPr>
          <w:rFonts w:ascii="Times New Roman" w:hAnsi="Times New Roman" w:cs="Times New Roman"/>
          <w:bCs/>
          <w:i/>
          <w:sz w:val="28"/>
          <w:szCs w:val="28"/>
        </w:rPr>
        <w:t>сягать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(см.); ср. также </w:t>
      </w:r>
      <w:r>
        <w:rPr>
          <w:rFonts w:ascii="Times New Roman" w:hAnsi="Times New Roman" w:cs="Times New Roman"/>
          <w:bCs/>
          <w:i/>
          <w:sz w:val="28"/>
          <w:szCs w:val="28"/>
        </w:rPr>
        <w:t>осязать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(Траутман)» ([1], Том 3, с. 367). 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Почему же ученые-этитмологи последующих времен, ссылаясь на Траутмана, «забывают» ссылаться на первооткрывателя многих праязыковых этимологических корней А.С. Шишкова, тем самым фактически нарушая нормы научной этики? Даже в 1847 году, всего через шесть лет после смерти Шишкова, авторы-составители фундаментального «Словаря церковно-славянского и русского языка» умалчивают о великом вкладе А.С. Шишкова в отечественную лексикологию. В обширном «Предисловии» к этому Академическом словарю добросовестно перечисляются все российские авторы, повлиявшие на становление отечественной лексикологии, начиная с 13 века. Особо упоминается и превозносится реформатор русского языка историк Н.М. Карамзин, многолетний оппонент А.С. Шишкова в споре «шишковистов» с «карамзинистами». 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Отмечается в «Предисловии» и вклад приглашенных академиками адмирала П.И. Рикорда и капитан-лейтенанта А.И. Зеленого, которые «объясняли слова по части мореплавания и кораблестроения».  Ни разу не упомянут только адмирал Шишков, несмотря на то, что он начиная с 1814 года возглавлял Академию Российскую и был автором-составителем среди прочих первого в истории России двухтомного «Морского словаря», изданного в 1835 году, то есть за 12 лет до Академического словаря 1847 года. Более того, включив в список помет к Словарю аббревиатуру «Шишк.», означающую «Шишков» (без инициалов!), авторы все же забывают ссылаться на авторство этого этимолога, откровенно списывая с него тексты своих словарных статей. Рассмотрим лишь один пример из первого тома Академического словаря 1847 года: 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6300" cy="1685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([3], том 1, с.77). Как видим, ссылка на А.С. Шишкова и его ранее изданный «Морской словарь» отсутствует. Между тем, в «Морском словаре» Шишков написал: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3475" cy="2724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([4], том 1, с.14)  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Списав многие словарные статьи из 17-томного собрания трудов А.С. Шишкова, авторы Академического словаря 1847 года почему-то «забыли» поблагодарить своего предшественника, бывшего руководителя и наставника   практически всех тогдашних авторов. К сожалению традиция «забывчивого» отсутствия ссылок на Шишкова как автора многих этимологических открытий продолжается и в современных этимологических словарях русского языка.  Объяснение этим умолчаниям одно: отеческая этимология А.С. Шишкова, применяющая научный метод сопоставления языковых явлений, по сути сверхнаучна. Она строится на христианском мировоззрении, православном почитании святых икон, креста и Евангелия. Его этимологические и языковедческие исследования знаменуют собой новое для Западной Европы направление развития языкознания: откровение и прославление Божьего Слова в человеческих словах.   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1830-х годах уровень развития научной этимологии во всем мире был еще не столь высок, как 20-21 веке. Закономерно, что некоторые этимологические построения Шишкова были более по-детски наивны и поэтически благозвучны, чем научно достоверны. В уже приведенном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примере    о </w:t>
      </w:r>
      <w:r>
        <w:rPr>
          <w:rFonts w:ascii="Times New Roman" w:hAnsi="Times New Roman" w:cs="Times New Roman"/>
          <w:bCs/>
          <w:i/>
          <w:sz w:val="28"/>
          <w:szCs w:val="28"/>
        </w:rPr>
        <w:t>присяге</w:t>
      </w:r>
      <w:r>
        <w:rPr>
          <w:rFonts w:ascii="Times New Roman" w:hAnsi="Times New Roman" w:cs="Times New Roman"/>
          <w:bCs/>
          <w:sz w:val="28"/>
          <w:szCs w:val="28"/>
        </w:rPr>
        <w:t xml:space="preserve"> есть продолжение: «... А глагол </w:t>
      </w:r>
      <w:r>
        <w:rPr>
          <w:rFonts w:ascii="Times New Roman" w:hAnsi="Times New Roman" w:cs="Times New Roman"/>
          <w:bCs/>
          <w:i/>
          <w:sz w:val="28"/>
          <w:szCs w:val="28"/>
        </w:rPr>
        <w:t>клясться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составлен из слов </w:t>
      </w:r>
      <w:r>
        <w:rPr>
          <w:rFonts w:ascii="Times New Roman" w:hAnsi="Times New Roman" w:cs="Times New Roman"/>
          <w:bCs/>
          <w:i/>
          <w:sz w:val="28"/>
          <w:szCs w:val="28"/>
        </w:rPr>
        <w:t>класть себя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то есть повергаться пред святынею, как бы отдавая себя в залог непременного исполнения обещания перед Богом. Вот в чем состоит сходство мыслей в глаголах </w:t>
      </w:r>
      <w:r>
        <w:rPr>
          <w:rFonts w:ascii="Times New Roman" w:hAnsi="Times New Roman" w:cs="Times New Roman"/>
          <w:bCs/>
          <w:i/>
          <w:sz w:val="28"/>
          <w:szCs w:val="28"/>
        </w:rPr>
        <w:t>присягать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i/>
          <w:sz w:val="28"/>
          <w:szCs w:val="28"/>
        </w:rPr>
        <w:t>клясться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([2], с. 37). – Ученые-современники Шишкова не принимали эту и подобные этой этимологии: </w:t>
      </w:r>
      <w:r>
        <w:rPr>
          <w:rFonts w:ascii="Times New Roman" w:hAnsi="Times New Roman" w:cs="Times New Roman"/>
          <w:bCs/>
          <w:i/>
          <w:sz w:val="28"/>
          <w:szCs w:val="28"/>
        </w:rPr>
        <w:t>клясть себя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i/>
          <w:sz w:val="28"/>
          <w:szCs w:val="28"/>
        </w:rPr>
        <w:t>класть себя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это созвучные, но разные по происхождению и по иконической сути слова. Сравнительно-историческая этимология нашего времени также указывает на разность корнесловных аллегорических образов-икон, породивших эти два слова. Слово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клясть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возводят к тому же корню и образу, что и </w:t>
      </w:r>
      <w:r>
        <w:rPr>
          <w:rFonts w:ascii="Times New Roman" w:hAnsi="Times New Roman" w:cs="Times New Roman"/>
          <w:bCs/>
          <w:i/>
          <w:sz w:val="28"/>
          <w:szCs w:val="28"/>
        </w:rPr>
        <w:t>клонить.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Класть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(с перогласовкой ст/дт) относят к тому же корню, что и </w:t>
      </w:r>
      <w:r>
        <w:rPr>
          <w:rFonts w:ascii="Times New Roman" w:hAnsi="Times New Roman" w:cs="Times New Roman"/>
          <w:bCs/>
          <w:i/>
          <w:sz w:val="28"/>
          <w:szCs w:val="28"/>
        </w:rPr>
        <w:t>клад</w:t>
      </w:r>
      <w:r>
        <w:rPr>
          <w:rFonts w:ascii="Times New Roman" w:hAnsi="Times New Roman" w:cs="Times New Roman"/>
          <w:bCs/>
          <w:sz w:val="28"/>
          <w:szCs w:val="28"/>
        </w:rPr>
        <w:t>, связывая с эти слова с первоначальным образом хранения, сокрытия, прятания. Законы исторических чередований гласных и согласных звуков, открытые датчанином Расмусом Раском (</w:t>
      </w:r>
      <w:r>
        <w:rPr>
          <w:rFonts w:ascii="Times New Roman" w:hAnsi="Times New Roman" w:cs="Times New Roman"/>
          <w:sz w:val="28"/>
          <w:szCs w:val="28"/>
        </w:rPr>
        <w:t xml:space="preserve">1787—1832), немцами Францем Боппом (1791-1867) и Якобом Гриммом (1785—1863), вряд ли учитывались их современником А.С. Шишковым. Тем не менее, именно эти законы легли в основу сравнительно-исторической этимологии как науки. </w:t>
      </w:r>
    </w:p>
    <w:p w:rsidR="0007752F" w:rsidRDefault="0007752F" w:rsidP="000775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закону исторических фонетических чередований родство слов </w:t>
      </w:r>
      <w:r>
        <w:rPr>
          <w:rFonts w:ascii="Times New Roman" w:hAnsi="Times New Roman" w:cs="Times New Roman"/>
          <w:i/>
          <w:sz w:val="28"/>
          <w:szCs w:val="28"/>
        </w:rPr>
        <w:t>клясть</w:t>
      </w:r>
      <w:r>
        <w:rPr>
          <w:rFonts w:ascii="Times New Roman" w:hAnsi="Times New Roman" w:cs="Times New Roman"/>
          <w:sz w:val="28"/>
          <w:szCs w:val="28"/>
        </w:rPr>
        <w:t xml:space="preserve"> (ранее в корне был носовой гласный) и </w:t>
      </w:r>
      <w:r>
        <w:rPr>
          <w:rFonts w:ascii="Times New Roman" w:hAnsi="Times New Roman" w:cs="Times New Roman"/>
          <w:i/>
          <w:sz w:val="28"/>
          <w:szCs w:val="28"/>
        </w:rPr>
        <w:t xml:space="preserve">класть </w:t>
      </w:r>
      <w:r>
        <w:rPr>
          <w:rFonts w:ascii="Times New Roman" w:hAnsi="Times New Roman" w:cs="Times New Roman"/>
          <w:sz w:val="28"/>
          <w:szCs w:val="28"/>
        </w:rPr>
        <w:t>(исходно был открытый гласный а) невероятно. Следовательно, западно-европейские ученые современники вполне могли посмеиваться над подобными этимологическими утверждениями Шишкова, воспринимая их как наивную народную этимологию. Веря, что гармонию языка и тайну животворящего Слова можно поверить алгеброй, ученые вычислители восприняли иконологическую отеческую этимологию Шишкова как курьез, не заслуживающий внимания серьезных лингвистов. Попытки произвольно извлекать духовную энергию слова и управлять ею при помощи вычислений и формул известны еще со времен средневековой иудейской каббалы. Все они неминуемо ведут в тот тупик, в котором наука продолжает развиваться внутри себя ради самовозвеличивания, а не ради победы животворной истины над мертвящей ложью.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сравнительно-исторической этимологии, как правило, не нуждается в обращении к предельным случаям ни в плане ориентации на максимально обширный языковой материал, ни в плане "абсолютно" исходного состояния (предельная хронологическая глубина), ни в плане выявления "последней" бытийственной сути этимологизируемого слова. Поэтому этимология сравнительно-исторического типа заинтересована, как правило, в совершенствовании своих собственных методов при сохранении имеющейся системы постулатов и принципов. Этой установкой объясняется недостаточное внимание к иным типам этимологизирования, которые, если и попадают в сферу внимания сравнительно-исторической этимологии, то обычно в связи со случаями, рассматривающимися как второстепенные, периферийные, составляющие исключение» (В. Топоров, [5], с. 209).  </w:t>
      </w:r>
    </w:p>
    <w:p w:rsidR="0007752F" w:rsidRDefault="0007752F" w:rsidP="000775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отеческой иконологической этимологии, основанной А.С. Шишковым, в корне отлична от целей сравнительного-исторической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этимологии, направленной на «совершенствование своих собственных методов при сохранении имеющейся системы постулатов и принципов». Найти и раскрыть в корнях слова тот образ-икону, который послужит людям как притча, точнее, аллегория истины. Такая этимология по сути духовна и духоносна, направлена на евангельское благовестие и богообщение.   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Аллегория в переводе с греческого буквально означает иносказание – перенос смысла из невидимого духовного в видимый материальный мир вещей. Помимо личного отношения, которое мы высказываем о вещи, называя ее словом, всегда есть иное, языковое отношение, принятое в народной культуре. Далеко не все носители русского языка, принадлежащие к русскому народу, становятся учеными этимологами и изучают санскрит и тохарский язык с целью исторических реконструкций словоформ. Зато все без исключения, начиная с раннего детства, прибегают в своем мышлении к иконологической народной этимологии. Более того, чем чаще мы этимологизируем слова родного языка, тем выше становится уровень внутренней языковой культуры; тем сильнее естественная человеческая любовь к поэзии и словесности, и наоборот. </w:t>
      </w:r>
    </w:p>
    <w:p w:rsidR="0007752F" w:rsidRDefault="0007752F" w:rsidP="000775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настоящее время явно намечается выход из создавшегося «академического» тупика научной этимологии. На стыке лингвистики и богословия появляются новые университетские научные школы и направления, к примеру, корнесловие, мотивология. Важно, чтобы русская словесность как наука вновь обратилась к своей главной миссии: служить народной этимологии, помогая каждому воспитаннику детского сада, школьнику и студенту успешно и своевременно возрастать над собой, мысленно переходя от наивной детской к взрослой поэтической и отеческой евангельской иконологической этимологии ключевых слов каждого воспринимаемого и создаваемого текста.   На эту же цель - служение своему народу, помощь каждому учащемуся в возрастании над собой, преодолении своего мировоззренческого инфантилизма – важно перенаправлять и современную российскую лингвистику в целом, включая ее методическую составляющую, связанную с преподаванием родного языка на всех этапах образования.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Литературные источники: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М. Фасмер, Этимологический словарь русского языка. Т. 1-4, М.: Прогресс, 1986.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Беседа мудрого старца с девицей юной о чувствах и словах. Собрание рассказов и стихов для детей. – М.-СПб.: Учреждение культуры, искусства, науки и образования «Духовное преображение», 2011. – 128 с.</w:t>
      </w:r>
    </w:p>
    <w:p w:rsidR="0007752F" w:rsidRDefault="0007752F" w:rsidP="0007752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Словарь церковно-славянского и русского языка. Т. 1-4. СПб.: изд. Императорской Академии наук, 1847.</w:t>
      </w:r>
    </w:p>
    <w:p w:rsidR="0007752F" w:rsidRDefault="0007752F" w:rsidP="000775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 С. Шишков. </w:t>
      </w:r>
      <w:r>
        <w:rPr>
          <w:rFonts w:ascii="Times New Roman" w:hAnsi="Times New Roman" w:cs="Times New Roman"/>
          <w:sz w:val="28"/>
          <w:szCs w:val="28"/>
        </w:rPr>
        <w:t>Морской словарь, содержащий объяснение всех названий, употребляемых в морском искусстве. / А. С. Шишков – М.: Книга по Требованию, 2011. – 222 с.</w:t>
      </w:r>
    </w:p>
    <w:p w:rsidR="0007752F" w:rsidRDefault="0007752F" w:rsidP="0007752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В.Н. Топоров. О некоторых теоретических аспектах этимологии</w:t>
      </w:r>
      <w:r>
        <w:rPr>
          <w:b/>
          <w:bCs/>
          <w:sz w:val="28"/>
          <w:szCs w:val="28"/>
        </w:rPr>
        <w:t xml:space="preserve">. - </w:t>
      </w:r>
      <w:r>
        <w:rPr>
          <w:sz w:val="28"/>
          <w:szCs w:val="28"/>
        </w:rPr>
        <w:t>Этимология. 1984. - М., 1986. - С. 205-211.</w:t>
      </w:r>
    </w:p>
    <w:p w:rsidR="00B1017C" w:rsidRDefault="00B1017C">
      <w:bookmarkStart w:id="0" w:name="_GoBack"/>
      <w:bookmarkEnd w:id="0"/>
    </w:p>
    <w:sectPr w:rsidR="00B1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46"/>
    <w:rsid w:val="0007752F"/>
    <w:rsid w:val="00991546"/>
    <w:rsid w:val="00B1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2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2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7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2608</Words>
  <Characters>14867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2017-08-22T06:43:00Z</dcterms:created>
  <dcterms:modified xsi:type="dcterms:W3CDTF">2017-08-22T06:43:00Z</dcterms:modified>
</cp:coreProperties>
</file>