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2A" w:rsidRPr="004D542A" w:rsidRDefault="004D542A" w:rsidP="004D542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br/>
        <w:t>6. </w:t>
      </w:r>
      <w:r w:rsidRPr="004D542A">
        <w:rPr>
          <w:rFonts w:ascii="Verdana" w:eastAsia="Times New Roman" w:hAnsi="Verdana" w:cs="Times New Roman"/>
          <w:b/>
          <w:bCs/>
          <w:color w:val="FF8C00"/>
          <w:sz w:val="30"/>
          <w:szCs w:val="30"/>
          <w:bdr w:val="none" w:sz="0" w:space="0" w:color="auto" w:frame="1"/>
          <w:lang w:eastAsia="ru-RU"/>
        </w:rPr>
        <w:t>К</w:t>
      </w:r>
      <w:r w:rsidRPr="004D542A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раеведческий компонент –</w:t>
      </w:r>
    </w:p>
    <w:p w:rsidR="004D542A" w:rsidRPr="004D542A" w:rsidRDefault="004D542A" w:rsidP="004D542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D542A" w:rsidRPr="004D542A" w:rsidRDefault="004D542A" w:rsidP="004D542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неотъемлемая часть предметно-пространственной</w:t>
      </w:r>
    </w:p>
    <w:p w:rsidR="004D542A" w:rsidRPr="004D542A" w:rsidRDefault="004D542A" w:rsidP="004D542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D542A" w:rsidRPr="004D542A" w:rsidRDefault="004D542A" w:rsidP="004D542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развивающей среды в ДОУ Борисоглебского района.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D542A" w:rsidRPr="004D542A" w:rsidRDefault="004D542A" w:rsidP="004D542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Программа районной конференции.</w:t>
      </w:r>
    </w:p>
    <w:p w:rsidR="004D542A" w:rsidRPr="004D542A" w:rsidRDefault="004D542A" w:rsidP="004D542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D542A" w:rsidRPr="004D542A" w:rsidRDefault="004D542A" w:rsidP="004D542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30"/>
          <w:szCs w:val="30"/>
          <w:bdr w:val="none" w:sz="0" w:space="0" w:color="auto" w:frame="1"/>
          <w:lang w:eastAsia="ru-RU"/>
        </w:rPr>
        <w:t>«Дошкольное образование: вчера, сегодня, завтра»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    Дата и время проведения 22 мая 2014 года   с 10.15 по 15.30. </w:t>
      </w: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Актовый зал Центра детского творчества.</w:t>
      </w: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     Целью конференции является обсуждение актуальных проблем и тенденций развития дошкольного образования в Борисоглебском МР, определение перспектив реализации современных подходов к содержанию дошкольного образования, организации деятельности дошкольных учреждений в условиях введения ФГОС ДО. Четырьмя основными темами, рассматриваемыми в рамках конференции, являются: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Актуальные проблемы, инновации и опыт в организации образовательного процесса </w:t>
      </w: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в дошкольных учреждениях.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- Дошкольное образование «вчера, сегодня, завтра» — психолого-педагогические аспекты нововведений в системе дошкольного образования (ФГОС ДО).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- Управление развитием системы дошкольного образования в условиях внедрения ФГОС дошкольного образования (традиционные подходы и новые идеи).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Готовность педагога дошкольного образования и его дальнейшее </w:t>
      </w: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профессиональное сопровождение муниципальной методической службой.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Пленарное заседание: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1. Выступление 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Дербышевой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Светланы Анатольевны., заведующего отделом </w:t>
      </w: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образования и воспитания. «Переход от ФГТ к ФГОС ДО. Актуальные проблемы». Награждение участников муниципального конкурса «Моё лучшее занятие с дошкольниками».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2. «ФГОС дошкольного образования – актуальность и необходимость, психолого-педагогические аспекты нововведений в системе дошкольного образования (ФГОС ДО). Содержание деятельности дошкольной образовательной организации в новых условиях». (Захарова Татьяна Николаевна, 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к.п.н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., доцент кафедры дошкольного образования ГОАУ ЯО ИРО).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3.  «Реализация мониторинга адаптации и социализации   дошкольников с помощью программно-методического комплекса «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Социомониторинг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Сервис» в условиях ФГОС».   (Хабарова Ольга Ефимовна, руководитель Центра мониторинговых исследований ГОАУ ЯО ИРО).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4. Методическое сопровождение деятельности педагогов дошкольных организаций МР в условиях введения ФГОС. Приоритетные направления деятельности методической службы Борисоглебского МР и целевые ориентиры ФГОС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1) .«Содержательное наполнение развивающей предметно-пространственной среды дошкольного учреждения». (Щукина Светлана 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Ференцевна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, методист МБОУ ДПО ЦСУОП  пос. Борисоглебский).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2) «Развитие речи, как условие полноценного формирования личности воспитанников». ( Кузьмина Наталья Юрьевна, логопед МБОУ ДПО ЦСУОП).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5. Преемственность основных образовательных программ  дошкольного и начального образования. (Зимина Наталья Алексеевна, директор МОУ Борисоглебской СОШ № 2)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6. Основные направления сотрудничества детского сада и школы. Из опыта работы МОУ 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Юркинской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ООШ. (Курицына Светлана Александровна, учитель начальных классов МОУ 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Юркинской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ООШ, музыкальный руководитель дошкольной группы).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7. «Из опыта формирования развивающей предметной-пространственной среды дошкольного учреждения». (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Найденышева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Наталья Валентиновна, ст. воспитатель МБДОУ «Светлячок»).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8. «Развитие творческих способностей детей через театрализованную деятельность». (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Старкина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Валентина Борисовна, старший воспитатель МБДОУ «Звёздочка»).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9. «Формы работы с кадрами на уровне образовательного учреждения». </w:t>
      </w: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Климовская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 Марина Львовна, старший воспитатель МБДОУ «Сказка»).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10.«Музыкальное воспитание в ДОУ как одно из существенных составляющих </w:t>
      </w: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эстетического направления во ФГОС». (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Гонозова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Ирина Николаевна, музыкальный руководитель МБДОУ «Светлячок»). 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11.«Создание условий для участия родителей в образовательной деятельности </w:t>
      </w: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ДОУ. Из опыта работы МБДОУ “Теремок”». (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Руднова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Елена Вячеславовна,  заведующий МБДОУ «Теремок»). 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12. Содержательное наполнение развивающей предметно-пространственной среды дошкольного учреждения: «С солнцем в сердце. Мой Ярославский край,  родной 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Борисоглеб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».  Презентация проектов ДОУ: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МБДОУ «Звёздочка»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МБДОУ «Колосок»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МБДОУ «Сказка»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МБДОУ «Колокольчик»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МБДОУ «Селище»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Дошкольная группа МОУ 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Высоковской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 СОШ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Дошкольная группа МОУ 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Юркинской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ООШ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Дошкольная группа МОУ 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Яковцевской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ООШ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Дошкольная группа  МОУ 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Краснооктябрьской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СОШ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Дошкольная группа МОУ </w:t>
      </w:r>
      <w:proofErr w:type="spellStart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Березниковской</w:t>
      </w:r>
      <w:proofErr w:type="spellEnd"/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ООШ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Дошкольная группа МОУ Борисоглебской школы № 2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ru-RU"/>
        </w:rPr>
        <w:t>Дошкольная группа МОУ Ивановской СОШ</w:t>
      </w:r>
    </w:p>
    <w:p w:rsidR="004D542A" w:rsidRPr="004D542A" w:rsidRDefault="004D542A" w:rsidP="004D542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B007D3" w:rsidRDefault="004D542A" w:rsidP="004D542A">
      <w:pPr>
        <w:spacing w:after="0" w:line="240" w:lineRule="auto"/>
        <w:textAlignment w:val="baseline"/>
      </w:pPr>
      <w:r w:rsidRPr="004D542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13.Резолюция.</w:t>
      </w:r>
      <w:bookmarkStart w:id="0" w:name="_GoBack"/>
      <w:bookmarkEnd w:id="0"/>
    </w:p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2A"/>
    <w:rsid w:val="004D542A"/>
    <w:rsid w:val="00B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42A"/>
    <w:rPr>
      <w:b/>
      <w:bCs/>
    </w:rPr>
  </w:style>
  <w:style w:type="character" w:styleId="a4">
    <w:name w:val="Emphasis"/>
    <w:basedOn w:val="a0"/>
    <w:uiPriority w:val="20"/>
    <w:qFormat/>
    <w:rsid w:val="004D54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42A"/>
    <w:rPr>
      <w:b/>
      <w:bCs/>
    </w:rPr>
  </w:style>
  <w:style w:type="character" w:styleId="a4">
    <w:name w:val="Emphasis"/>
    <w:basedOn w:val="a0"/>
    <w:uiPriority w:val="20"/>
    <w:qFormat/>
    <w:rsid w:val="004D54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4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0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3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3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2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1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1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2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2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2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3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4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0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3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03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200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7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3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8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76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6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3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6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73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27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39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2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2020-05-25T09:55:00Z</dcterms:created>
  <dcterms:modified xsi:type="dcterms:W3CDTF">2020-05-25T09:55:00Z</dcterms:modified>
</cp:coreProperties>
</file>