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br/>
        <w:t>5. </w:t>
      </w:r>
      <w:r w:rsidRPr="00143BD2">
        <w:rPr>
          <w:rFonts w:ascii="Verdana" w:eastAsia="Times New Roman" w:hAnsi="Verdana" w:cs="Times New Roman"/>
          <w:b/>
          <w:bCs/>
          <w:color w:val="FF8C00"/>
          <w:sz w:val="30"/>
          <w:szCs w:val="30"/>
          <w:bdr w:val="none" w:sz="0" w:space="0" w:color="auto" w:frame="1"/>
          <w:lang w:eastAsia="ru-RU"/>
        </w:rPr>
        <w:t>Н</w:t>
      </w:r>
      <w:r w:rsidRPr="00143BD2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аши зернышки.</w:t>
      </w:r>
    </w:p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ФГОС дошкольного образования: содержание деятельности дошкольной</w:t>
      </w:r>
    </w:p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образовательной организации в новых условиях.</w:t>
      </w:r>
    </w:p>
    <w:p w:rsidR="00143BD2" w:rsidRPr="00143BD2" w:rsidRDefault="00143BD2" w:rsidP="00143BD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Захарова Т.Н.,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доцент кафедры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дошкольного образования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ГОАУ ЯО ИРО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40A1361" wp14:editId="61961D58">
            <wp:extent cx="1905000" cy="2562225"/>
            <wp:effectExtent l="0" t="0" r="0" b="9525"/>
            <wp:docPr id="2" name="Рисунок 2" descr="https://imc-bor.edu.yar.ru/elektronniy_zhurnal/vipusk_1/illyustratsii/zaharova_w200_h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bor.edu.yar.ru/elektronniy_zhurnal/vipusk_1/illyustratsii/zaharova_w200_h2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D2" w:rsidRPr="00143BD2" w:rsidRDefault="00143BD2" w:rsidP="00143BD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43BD2" w:rsidRPr="00143BD2" w:rsidRDefault="00143BD2" w:rsidP="00143BD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Новый стандарт должен гарантировать качественное дошкольное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образование каждому ребёнку. ФГОС должен быть нацелен на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главный результат – социализацию ребёнка, потребность в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творчестве, любознательность, мотивацию в достижении успеха.</w:t>
      </w:r>
    </w:p>
    <w:p w:rsidR="00143BD2" w:rsidRPr="00143BD2" w:rsidRDefault="00143BD2" w:rsidP="00143BD2">
      <w:pPr>
        <w:spacing w:after="0" w:line="252" w:lineRule="atLeast"/>
        <w:ind w:left="4956"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Александр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Асмолов</w:t>
      </w:r>
      <w:proofErr w:type="spellEnd"/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Кардинальные изменения в образовательных системах европейских стран, которые начали регулярно осуществляться после подписания Болонской декларации (1999 г.), повлияли и на систему образования в России (как части европейского образовательного пространства) на всех его уровнях – от высшей школы и до дошкольных организаций, способствовали введению государственных образовательных стандартов.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Вступивший в силу закон «Об образовании в Российской Федерации» закрепил за дошкольным образованием статус первого, базового уровня образовательной системы (Ст.12 ч. 3 п.1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Федерального закона от 29 декабря 2012 г. № 273-ФЗ «Об образовании в Российской Федерации»). Последующие за ним документы, регламентирующие деятельность данной ступени (в частности, Федеральный государственный стандарт дошкольного образования (далее ФГОС ДО)), предусматривают проведение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серьезных реформационных мероприятий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затрагивающих изменение уже созданных условий в дошкольных учреждениях. К таким условиям относят психолого-педагогические, кадровые, материально-технические, финансовые условия, а также требования к развивающей предметно-пространственной среде.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Осуществление данной деятельности должно способствовать полноценному развитию личности детей в процессе освоения ими содержания выделенных во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ФГОС ДО образовательных областей (в сферах социально-коммуникативного, познавательного, речевого, художественно-эстетического, физического развития детей), обеспечить их эмоциональное благополучие, положительное отношение к миру, к себе, к другим людям.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Сегодня меняется взгляд на всю систему работы с детьми в дошкольной организации, декларируется уход от формализма в работе педагога (как в планировании, так и в процессе ежедневной практики), делается акцент на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личностно-развивающем характере взаимодействия взрослых с детьми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уважительном отношении к ребенку, поддержке его индивидуальности, формировании уже с дошкольного возраста культуры достоинства, гордости за то, что окружает, за то что есть и еще может быть.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Наконец-то на государственном уровне рассмотрение дошкольного детства не ограничивается только его полезностью для конкретного человека и общества в целом. Во главе угла конкретный ребенок со своими особенностями, своим темпом развития, своим пространством жизнедеятельности. Поддержка разнообразия детства – один из принципов, заложенных в основе ФГОС дошкольного образования.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Изменение педагогического воздействия с одностороннего влияния «педагог-ребёнок» на более многогранное и объёмное взаимодействие в системе «ребёнок-взрослые-сверстники» предполагает установление новой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гуманистической парадигмы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(системы психолого-педагогических ценностей, установок, взглядов) в дошкольном образовании.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Нельзя сказать, что эта точка зрения на дошкольное образование является новой, в ее основе взгляды классиков зарубежной и отечественной гуманистической психологии и педагогики, но признание её как единственно верной на уровне государственного стандарта образования, повлечёт глубокие конструктивные изменения в деятельности дошкольных образовательных организаций.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качестве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методологических оснований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работы педагога-практика в дошкольной организации в этой связи сегодня выступают следующие подходы: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качественный, возрастной, культурно-исторический, личностный, </w:t>
      </w:r>
      <w:proofErr w:type="spellStart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деятельностный</w:t>
      </w:r>
      <w:proofErr w:type="spellEnd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культурологический.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Остановимся подробнее на их содержании.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Качественный подход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к проблеме развития психики ребенка (Л.С. Выготский, Ж. Пиаже).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Сторонники этого подхода поддерживают мнение, что психика ребенка обладает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качественно другими характеристиками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чем психика взрослого человека, и лишь в процессе развития она начинает обладать характеристиками взрослого человека.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То есть ребенок не есть «маленький взрослый». Дошкольник по-другому чувствует, воспринимает окружающий мир, у него своя логика жизни, рассуждений о ней, свои детские понятия, которые постепенно (к счастью или несчастью) корректируются извне. Только глубокие знания психических особенностей возраста позволят педагогу понять ребенка, корректно выстроить с ним взаимодействие, «продвигать», а «не тормозить» развитие дошкольника.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мы говорим о практике реализации задач ФГОС дошкольного образования, то осуществление этого подхода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требует серьезной методической работы с педагогическим коллективом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по повышению их профессиональной компетентности в вопросах психологии детского развития, формирования умения принимать позицию ребенка, его чувства, понимать эмоциональное состояние, интерпретировать его действия и поступки. Данные компетентности могут совершенствоваться в процессе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тренинговых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упражнений для педагогов учреждения, анализа проблемных ситуаций детского развития, изучения теоретической литературы с последующим обсуждением в режиме семинара, круглого стола и др.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Возрастной подход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 проблеме развития психики ребенка (Л.С. Выготский, А.Н. Леонтьев, Д.Б.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Эльконин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Л.И.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Божович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А.В. Запорожец, Ж. Пиаже).</w:t>
      </w:r>
    </w:p>
    <w:p w:rsid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Возрастной подход к развитию психики ребенка учитывает, что психическое развитие на каждом возрастном этапе подчиняется определенным возрастным закономерностям, каждый этап имеет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свое особое значение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важность и ценность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Однако некоторые специалисты рассматривают возрастные этапы до наступления зрелости только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 подготовку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к следующему возрастному периоду. Это приводит к трактовке содержания воспитания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только как подготовку к жизни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к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объектному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отношению к ребенку, игнорированию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самоценности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личности в каждый данный момент её существования.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Возрастной подход требует знания не только возрастных особенностей детей, но и понимания неравномерности развития отдельных. физиологических., психических и социальных процессов; изменений в познавательной., двигательной, эмоциональной и других сферах, а также в содержании, формах и способах взаимодействия с ребенка с другими людьми (взрослыми, сверстниками, детьми более младшего возраста); появления новых потребностей и интересов и способов их реализации; процессов самопознания, самоопределения и самоутверждения; специфики кризисных этапов развития и т. п.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Педагогу необходимо учитывать не только достигнутый уровень развития ребенка, но и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возможности влияния на этот процесс,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том числе, исходя из понятия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«зоны ближайшего развития»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(Л.С. Выготский). 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«зону ближайшего развития»,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Особое значение для деятельности педагога-практика имеет положение о том, что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каждом возрастном этапе перед человеком встаёт ряд задач, от решения которых зависит его личностное развитие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(например, на основе ориентировочного рефлекса, интереса к окружающим, эмоционального общения со взрослыми, затем сверстниками возникает потребность в совместной игре, а потом и сама игра (сначала «рядом», затем «вместе»). В процессе игры формируются определенные формы поведения, затем устойчивые черты характера, как проявления индивидуальности ребенка, его личностные качества).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 этом, каждый возрастной этап в своем содержании разворачивается в строгой логической последовательности, но с определенной вариативностью временных границ, обусловленной индивидуальными особенностями конкретного ребенка.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Педагог, реализуя возрастной подход в своей профессиональной деятельности, призван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обеспечивать условия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для эффективного решения задач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своевременного развития ребенка-дошкольника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создавая возможности для полноценного проживания ребенком каждого момента его пребывания в дошкольном учреждении.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Культурно-исторический подход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развитию психики человека (Л.С. Выготский).</w:t>
      </w:r>
    </w:p>
    <w:p w:rsid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Согласно культурно-исторической концепции Л.С. Выготского, развитой его учениками А.Н. Леонтьевым и А.Р.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Лурия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через организацию внешней деятельности можно и должно организовывать деятельность внутреннюю (развитие психических процессов –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восприятия, внимания, памяти, мышления, речи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). То есть развитие ребенка осуществляется в процессе сотрудничества со взрослым, как носителем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социо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-культурного опыта. В общении и взаимодействии с различными представителями социума происходит формирование образа «Я», освоение норм, правил, установок, принятых окружающими, формирование собственных ценностей, жизненных смыслов, взглядов.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Л.С. Выготский доказал, что каждая высшая психическая функция появляется в процессе развития поведения дважды: сначала как функция коллективного поведения, как форма сотрудничества или взаимодействия, как средство социального приспособления, а затем вторично как способ индивидуального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поведения ребенка, как средство личного приспособления, как внутренний процесс поведения. (Например, логическое размышление возникает не раньше, чем в детском коллективе возникает спор; волевые процессы также развиваются из подчинения правилам поведения коллектива, например, в игре; речь из внешней как средства сообщения превращается во внутреннюю как. средство мышления. Исторически возникновение высших. психических функций как новых форм человеческого мышления и поведения связано с развитием совместной деятельности. Высшие психические функции (восприятия, внимания, памяти, мышления, речи) – продукт не биологической эволюции. Они имеют социальную историю. «Только в процессе коллективной общественной жизни выработались и развились все характерные для человека высшие формы интеллектуальной деятельности».</w:t>
      </w:r>
    </w:p>
    <w:p w:rsid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Выготский подчеркивал важную роль отношений между личностью ребенка и окружающей его социальной средой на каждой возрастной ступени. Эти отношения меняются от возраста к возрасту и составляют совершенно 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социальной. Это отношение мы назовем (Л.С. Выготский) «социальной ситуацией развития в данном возрасте». Из исследований психического развития ребенка возник новый подход к изучению отношения между развитием и обучением.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Поскольку высшие психические функции имеют своим источником сотрудничество и обучение, постольку был сделан вывод о ведущей роли обучения в психическом развитии.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«Педагогика должна ориентироваться не на вчерашний, а на завтрашний день детского развития», – писал Л.С. Выготский.</w:t>
      </w:r>
      <w:bookmarkStart w:id="0" w:name="_GoBack"/>
      <w:bookmarkEnd w:id="0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 всех исследованиях Л.С. Выготского общение ребенка со взрослым выступает в качестве важнейшего условия психического развития.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Таким образом, можно определить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основные принципы культурно-исторического подхода:</w:t>
      </w:r>
    </w:p>
    <w:p w:rsidR="00143BD2" w:rsidRPr="00143BD2" w:rsidRDefault="00143BD2" w:rsidP="00143BD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Принцип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активности, инициативности и </w:t>
      </w:r>
      <w:proofErr w:type="spellStart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субъектности</w:t>
      </w:r>
      <w:proofErr w:type="spellEnd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развитии ребенка.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Среда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является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источником развития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ребенка.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 и то же средовое воздействие по-разному сказывается на детях разного возраста в силу их различных возрастных особенностей. Воздействия среды сами меняются в зависимости от того, на какие психологические особенности ребенка они накладываются.</w:t>
      </w:r>
    </w:p>
    <w:p w:rsidR="00143BD2" w:rsidRPr="00143BD2" w:rsidRDefault="00143BD2" w:rsidP="00143BD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Обучение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является движущей силой развития ребенка, или «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обучение ведет за собой развитие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где обучение понимается в контексте понятия «зона ближайшего развития».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В качестве основных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условий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полноценного развития ребенка выступают: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общение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между ребенком и взрослым и нормальное развитие (созревание и функционирование)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нервной системы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ребенка. Причем, функциональное развитие нервной системы, с одной стороны, является условием личностного, социального, интеллектуального и физического развития, а с другой стороны, зависит от их развития.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4. 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Личностный подход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проблеме развития психики ребенка (Л.С. Выготский, А.Н. Леонтьев, Л.И.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Божович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Д.Б.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Эльконин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А.В. Запорожец).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 поведение ребенка определяется непосредственными и широкими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социальными мотивами поведения и деятельности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 есть ребенку нужно понимать, что и зачем он делает, что и зачем что-то делает взрослый.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Основные принципы личностного подхода:</w:t>
      </w:r>
    </w:p>
    <w:p w:rsidR="00143BD2" w:rsidRPr="00143BD2" w:rsidRDefault="00143BD2" w:rsidP="00143BD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· Принцип 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активности, инициативности и </w:t>
      </w:r>
      <w:proofErr w:type="spellStart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субъектности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развитии ребенка.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Принцип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ведущей роли личностного развития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по отношению к интеллектуальному и физическому.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Принцип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уникальности и </w:t>
      </w:r>
      <w:proofErr w:type="spellStart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самоценности</w:t>
      </w:r>
      <w:proofErr w:type="spellEnd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развития ребенка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дошкольном детстве.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Принцип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амплификации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развития (А.В. Запорожец) в противоположность принципу интенсификации.</w:t>
      </w:r>
    </w:p>
    <w:p w:rsid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Встречаются различные современные трактовки этого принципа. Вероятно, это связано с тем, что сам А.В. Запорожец не дал однозначного определения предложенного им понятия.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самом общем виде этот принцип можно истолковать как расширение возможностей развития психики ребенка-дошкольника за счет максимального развития всех специфически детских видов деятельности.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результате происходит не только интеллектуальное, но и личностное развитие ребенка, что существенно отличается от идеи развития путем его интенсификации, предполагающем ускорение в основном интеллектуального развития с целью, чтобы ребенок поскорее стал умнее и таким образом взрослее. При этом упускается из виду, что категория «взрослости» – это категория из области, прежде всего, личностного развития, а не интеллектуального.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Ряд авторов (Д.М.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Арановская-Дубовис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Е.В. Заика и др.) отмечают, что главное в идее 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амплификации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– это «обогащение,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подпитывание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развития психики и личности через специально организованную систему обучения и воспитания. Такая «подпитка» должна осуществляться с учетом значительных возможностей усвоения ребенком различных знаний и умений при условии организации этих процессов с опорой на психологические закономерности строения его деятельности и общения»</w:t>
      </w:r>
    </w:p>
    <w:p w:rsid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В.Т. Кудрявцев считает, что 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амплификация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означает «содействие в превращении деятельности ребенка, заданной взрослым через систему культурных образцов, в </w:t>
      </w:r>
      <w:r w:rsidRPr="00143BD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детскую самодеятельность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направленную на творческое переосмысление (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переконструирование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 этих образцов, главным результатом которой становится порождение нового образа себя и своих возможностей. Благодаря этому сама деятельность (в ее многообразных видах) из «инструмента педагогического воздействия» трансформируется в средство саморазвития и самореализации своего субъекта – ребенка»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Задача педагога, реализующего ФГОС дошкольного образования сегодня – это личностное развитие воспитанников (формирование их мотивационно-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потребностной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эмоционально-волевой, сферы, выявление и развитие интересов, способностей и др.), поддержка их индивидуальности.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</w:t>
      </w:r>
      <w:proofErr w:type="spellStart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Деятельностный</w:t>
      </w:r>
      <w:proofErr w:type="spellEnd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 проблеме развития психики ребенка (А.Н. Леонтьев, Д.Б.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Эльконин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А.В. Запорожец, В.В. Давыдов).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Деятельность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можно определить как специфический вид активности человека, направленный на познание и творческое превращение окружающего мира, включая самого себя и условия своего существования.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рамках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деятельностного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подхода деятельность наравне с обучением рассматривается как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движущая сила психического развития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(С.Л. Рубинштейн). В каждом возрасте существует своя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ведущая деятельность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 момента рождения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ребенок познает мир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именно через действия и деятельность, вначале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манипулятивную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на уровне рефлексов, когда ребенок захватывает предмет, интуитивно обследует его (тянет в рот, ведь именно питание является его основной деятельностью в период новорожденности), затем появляется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первая исследовательская деятельность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когда ребенок начинает обращать внимание на цвет – его манит все красивое и яркое, затем рамках развития его познания добавляется реакция на звук, ребенок может достаточно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долго изучать, как погремушка может издавать звуки и так далее.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Предметная исследовательская деятельность развивает и закрепляет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познавательное отношение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ребенка к окружающему миру. С овладением речью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познавательная деятельность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ребенка поднимается на новую качественную ступень. В речи обобщаются знания детей, формируется способность к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аналитико-синтетической деятельности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не только в отношении непосредственно воспринимаемых предметов, но и на основе представлений.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Суть воспитания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с точки зрения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деятельностного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подхода заключается в том, что в центре внимания стоит не просто деятельность, а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совместная деятельность детей со взрослыми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 реализации вместе выработанных целей и задач. Педагог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 подает готовые образцы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нравственной и духовной культуры, создает, вырабатывает их вместе с детьми,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совместный поиск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норм и законов жизни в процессе деятельности и составляет содержание воспитательного процесса, реализуемого в контексте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деятельностного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Деятельностный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подход в воспитании учитывает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характер и законы смены типов ведущей деятельности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формировании личности ребенка как основания периодизации детского развития. Подход в своих теоретических и практических основаниях учитывает научно обоснованные положения о том, что все психологические новообразования определяемой осуществляемой ребенком ведущей деятельностью и потребностью смены этой деятельности.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в дошкольном возрасте ведущим типом деятельности является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игра,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то и методы воспитательной работы принимают вид игры: коллективные игры со сверстниками, игра с родителями. При этом ребенок строит различные типы игр – режиссерскую игру, сюжетную игру, игру по правилам, что позволяет создавать разнообразные комбинации игровой деятельности как основы методики воспитания.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Основная ошибка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которая подстерегает воспитателя на этом этапе, как и последующих, заключена в абсолютизации ведущего типа деятельности. Само название говорит, что ведущий тип деятельности не является единственным. Так, наряду с игрой как ведущим типом деятельности в дошкольном возрасте складываются различные формы продуктивной деятельности, практикуется специально организованная образовательная деятельность, которая открывает неограниченные возможности разнообразия методики воспитания.</w:t>
      </w:r>
    </w:p>
    <w:p w:rsidR="00143BD2" w:rsidRPr="00143BD2" w:rsidRDefault="00143BD2" w:rsidP="00143BD2">
      <w:pPr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t>Во ФГОС ДО выделены разнообразные виды детской деятельности по возрастам:</w:t>
      </w:r>
    </w:p>
    <w:p w:rsidR="00143BD2" w:rsidRPr="00143BD2" w:rsidRDefault="00143BD2" w:rsidP="00143BD2">
      <w:pPr>
        <w:spacing w:after="0" w:line="240" w:lineRule="auto"/>
        <w:ind w:left="6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t> в младенческом возрасте (2 месяца – 1 год)</w:t>
      </w:r>
    </w:p>
    <w:p w:rsidR="00143BD2" w:rsidRPr="00143BD2" w:rsidRDefault="00143BD2" w:rsidP="00143BD2">
      <w:pPr>
        <w:spacing w:after="0" w:line="240" w:lineRule="auto"/>
        <w:ind w:left="12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непосредственное эмоциональное общение с взрослым,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манипулирование с предметами и познавательно- исследовательские действия;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восприятие музыки, детских песен и стихов, двигательная активность и тактильно-двигательные игры;</w:t>
      </w:r>
    </w:p>
    <w:p w:rsidR="00143BD2" w:rsidRPr="00143BD2" w:rsidRDefault="00143BD2" w:rsidP="00143BD2">
      <w:pPr>
        <w:spacing w:after="0" w:line="240" w:lineRule="auto"/>
        <w:ind w:left="6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t>в раннем возрасте (1 год – 3 года)</w:t>
      </w:r>
    </w:p>
    <w:p w:rsidR="00143BD2" w:rsidRPr="00143BD2" w:rsidRDefault="00143BD2" w:rsidP="00143BD2">
      <w:pPr>
        <w:spacing w:after="0" w:line="240" w:lineRule="auto"/>
        <w:ind w:left="12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предметная деятельность и игры с игрушками;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экспериментирование с материалами и веществами;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общение с взрослым и совместные игры со сверстниками под руководством взрослого;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самообслуживание и действия с бытовыми предметами-орудиями,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восприятие смысла музыки, сказок, стихов, рассматривание картинок;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двигательная активность;</w:t>
      </w:r>
    </w:p>
    <w:p w:rsidR="00143BD2" w:rsidRPr="00143BD2" w:rsidRDefault="00143BD2" w:rsidP="00143BD2">
      <w:pPr>
        <w:spacing w:after="0" w:line="240" w:lineRule="auto"/>
        <w:ind w:left="6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t>для детей дошкольного возраста (3 года –7 (8 лет)</w:t>
      </w:r>
    </w:p>
    <w:p w:rsidR="00143BD2" w:rsidRPr="00143BD2" w:rsidRDefault="00143BD2" w:rsidP="00143BD2">
      <w:pPr>
        <w:spacing w:after="0" w:line="240" w:lineRule="auto"/>
        <w:ind w:left="1200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7A000F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 игровая,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коммуникативная,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познавательно-исследовательская,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восприятие художественной литературы и фольклора,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самообслуживание и элементарный бытовой труд,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конструирование из разного материала,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изобразительная,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lastRenderedPageBreak/>
        <w:t>- музыкальная,</w:t>
      </w:r>
      <w:r w:rsidRPr="00143BD2">
        <w:rPr>
          <w:rFonts w:ascii="Verdana" w:eastAsia="Times New Roman" w:hAnsi="Verdana" w:cs="Times New Roman"/>
          <w:b/>
          <w:bCs/>
          <w:color w:val="7A000F"/>
          <w:sz w:val="21"/>
          <w:szCs w:val="21"/>
          <w:bdr w:val="none" w:sz="0" w:space="0" w:color="auto" w:frame="1"/>
          <w:lang w:eastAsia="ru-RU"/>
        </w:rPr>
        <w:br/>
      </w:r>
      <w:r w:rsidRPr="00143BD2">
        <w:rPr>
          <w:rFonts w:ascii="Verdana" w:eastAsia="Times New Roman" w:hAnsi="Verdana" w:cs="Times New Roman"/>
          <w:color w:val="7A000F"/>
          <w:sz w:val="21"/>
          <w:szCs w:val="21"/>
          <w:bdr w:val="none" w:sz="0" w:space="0" w:color="auto" w:frame="1"/>
          <w:lang w:eastAsia="ru-RU"/>
        </w:rPr>
        <w:t>- двигательная.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Современный детский сад должен стать местом, где ребёнок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жизни, местом накопления ребёнком под руководством взрослого ценного опыта познания, деятельности, развития творчества, своих возможностей. Педагогика становится не только средством развития, воспитания и обучения, но и средством формирования творческо-поисковой активности.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Обновление содержания образования вызывает у педагога необходимость поиска методов, приемов, педагогических технологий, стимулирующих активность, деятельность ребенка, развивающих его личностные качества, необходимые для успешности в процессе различных видов деятельности.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6. </w:t>
      </w:r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Культурологический подход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 проблеме развития ребенка-дошкольника. (Л.Г.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Богославец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О.И. Давыдова, А.А. Майер и др.)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Сущность культурологического подхода состоит в признании приоритета культуры в образовании, воспитании и общественном развитии. Это значит, что в процессе воспитания и обучения ребенок не просто осваивает и изучает культуру, а проживает и переживает ее как свой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образ жизни и деятельности,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как определенную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культурную среду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также продолжает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ее развивать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(рисует, мастерит, сочиняет песенки, стихи и др.)</w:t>
      </w:r>
      <w:bookmarkStart w:id="1" w:name="_ftnref4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"https://imc-bor.edu.yar.ru/elektronniy_zhurnal/vipusk_1/razdel_1.html" \l "_ftn4" \o "" </w:instrTex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143BD2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[4]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  <w:bookmarkEnd w:id="1"/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Такой подход к образованию способствует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учету национальных, религиозных, исторических особенностей воспитанников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сближению образования с жизнью детей. Поскольку каждая конкретная культура имеет свой путь развития и свой уровень, то именно в ней и следует воспитывать детей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 диалоге с другими культурами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Культурологический подход к образованию – это создание единого уклада жизни общественной организации (детского сада, школы) и семьи, гармонизация интересов общества и конкретного ребенка. Он основан на использовании в процессе обучения и воспитания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опыта ребенка и его семьи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на обеспечении ведущей роли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социокультурного контекста развития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активизации деятельности ребенка.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 организации образовательного процесса в рамках данного подхода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Как хорошо известно, любая национальная культура – это, прежде всего, культура рода, семьи, в которой вырос ребенок. Поэтому, его не нужно «приобщать» к ней, он уже находится внутри этой культуры. (Л.Г. 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Богославец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О.И. Давыдова, А.А. Майер.) Важно грамотно организовать взаимодействие представителей разных культур в условиях дошкольной организации.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При уважительном отношении между ними, </w:t>
      </w:r>
      <w:proofErr w:type="spellStart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поликультурность</w:t>
      </w:r>
      <w:proofErr w:type="spellEnd"/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будет являться благоприятной средой развития ребенка, воспитания у него доброжелательности и интереса к окружающему миру.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рамках данного подхода формируется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базис культуры ребенка.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Основные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принципы культурологического подхода:</w:t>
      </w:r>
    </w:p>
    <w:p w:rsidR="00143BD2" w:rsidRPr="00143BD2" w:rsidRDefault="00143BD2" w:rsidP="00143BD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принцип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активности, инициативности и </w:t>
      </w:r>
      <w:proofErr w:type="spellStart"/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субъектности</w:t>
      </w:r>
      <w:proofErr w:type="spellEnd"/>
      <w:r w:rsidRPr="00143BD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 в освоении многообразия окружающей действительности.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 учет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этнокультурной ситуации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развития детей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</w:t>
      </w:r>
      <w:r w:rsidRPr="00143BD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приобщение детей к социокультурным нормам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традициям семьи, общества и государства.</w:t>
      </w:r>
    </w:p>
    <w:p w:rsidR="00143BD2" w:rsidRPr="00143BD2" w:rsidRDefault="00143BD2" w:rsidP="00143BD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условиях реализации ФГОС дошкольного образования необходимо совершенствовать формы, методы и приемы в работе с воспитанниками и их семьями и в данном направлении.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рамках нашей статьи мы попробовали рассмотреть содержание ведущих подходов, актуальных в системе дошкольного образования в условиях его реформирования. Так как ФГОС ДО только начинает внедряться в деятельности дошкольных организаций, то еще достаточно много аспектов их деятельности остается предметом дискуссий. Надеемся, что предложенный материал, будет 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полезен педагогам-практикам при организации их работы и понимания ими тех нововведений, которые сегодня осуществляются в системе дошкольного образования.</w:t>
      </w:r>
    </w:p>
    <w:p w:rsidR="00143BD2" w:rsidRPr="00143BD2" w:rsidRDefault="00143BD2" w:rsidP="00143BD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43BD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pict>
          <v:rect id="_x0000_i1025" style="width:154.35pt;height:.75pt" o:hrpct="330" o:hrstd="t" o:hrnoshade="t" o:hr="t" fillcolor="#ccc" stroked="f"/>
        </w:pict>
      </w:r>
    </w:p>
    <w:p w:rsidR="00143BD2" w:rsidRPr="00143BD2" w:rsidRDefault="00143BD2" w:rsidP="00143BD2">
      <w:pPr>
        <w:pStyle w:val="a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2" w:name="_ftn1"/>
      <w:r w:rsidRPr="00143BD2">
        <w:rPr>
          <w:lang w:eastAsia="ru-RU"/>
        </w:rPr>
        <w:t>[1]</w:t>
      </w:r>
      <w:bookmarkEnd w:id="2"/>
      <w:r w:rsidRPr="00143BD2">
        <w:rPr>
          <w:lang w:eastAsia="ru-RU"/>
        </w:rPr>
        <w:t> Выготский Л.С. История развития высших психических функций. Собрание сочинений, том 3. – М.: Педагогика, 1983.</w:t>
      </w:r>
      <w:r w:rsidRPr="00143BD2">
        <w:rPr>
          <w:lang w:eastAsia="ru-RU"/>
        </w:rPr>
        <w:br/>
      </w:r>
      <w:bookmarkStart w:id="3" w:name="_ftn2"/>
      <w:r w:rsidRPr="00143BD2">
        <w:rPr>
          <w:lang w:eastAsia="ru-RU"/>
        </w:rPr>
        <w:t>[2]</w:t>
      </w:r>
      <w:bookmarkEnd w:id="3"/>
      <w:r w:rsidRPr="00143BD2">
        <w:rPr>
          <w:lang w:eastAsia="ru-RU"/>
        </w:rPr>
        <w:t> </w:t>
      </w:r>
      <w:proofErr w:type="spellStart"/>
      <w:r w:rsidRPr="00143BD2">
        <w:rPr>
          <w:lang w:eastAsia="ru-RU"/>
        </w:rPr>
        <w:t>Арановская-Дубовис</w:t>
      </w:r>
      <w:proofErr w:type="spellEnd"/>
      <w:r w:rsidRPr="00143BD2">
        <w:rPr>
          <w:lang w:eastAsia="ru-RU"/>
        </w:rPr>
        <w:t xml:space="preserve"> Д.М., Заика Е.В. Идеи А.В. Запорожца о развитии личности дошкольника // Вопросы психологии, 1995, № 5, с.91</w:t>
      </w:r>
      <w:r w:rsidRPr="00143BD2">
        <w:rPr>
          <w:lang w:eastAsia="ru-RU"/>
        </w:rPr>
        <w:br/>
      </w:r>
      <w:bookmarkStart w:id="4" w:name="_ftn3"/>
      <w:r w:rsidRPr="00143BD2">
        <w:rPr>
          <w:lang w:eastAsia="ru-RU"/>
        </w:rPr>
        <w:t>[3]</w:t>
      </w:r>
      <w:bookmarkEnd w:id="4"/>
      <w:r w:rsidRPr="00143BD2">
        <w:rPr>
          <w:lang w:eastAsia="ru-RU"/>
        </w:rPr>
        <w:t> Кудрявцев В.Т.</w:t>
      </w:r>
      <w:r w:rsidRPr="00143BD2">
        <w:t xml:space="preserve"> </w:t>
      </w:r>
      <w:r w:rsidRPr="00143BD2">
        <w:rPr>
          <w:lang w:eastAsia="ru-RU"/>
        </w:rPr>
        <w:t>«</w:t>
      </w:r>
      <w:proofErr w:type="spellStart"/>
      <w:r w:rsidRPr="00143BD2">
        <w:rPr>
          <w:lang w:eastAsia="ru-RU"/>
        </w:rPr>
        <w:t>А.В.Запорожец</w:t>
      </w:r>
      <w:proofErr w:type="spellEnd"/>
      <w:r w:rsidRPr="00143BD2">
        <w:rPr>
          <w:lang w:eastAsia="ru-RU"/>
        </w:rPr>
        <w:t xml:space="preserve">: от идеи </w:t>
      </w:r>
      <w:proofErr w:type="spellStart"/>
      <w:r w:rsidRPr="00143BD2">
        <w:rPr>
          <w:lang w:eastAsia="ru-RU"/>
        </w:rPr>
        <w:t>самоценности</w:t>
      </w:r>
      <w:proofErr w:type="spellEnd"/>
      <w:r w:rsidRPr="00143BD2">
        <w:rPr>
          <w:lang w:eastAsia="ru-RU"/>
        </w:rPr>
        <w:t xml:space="preserve"> детства – к принципам </w:t>
      </w:r>
      <w:proofErr w:type="spellStart"/>
      <w:r w:rsidRPr="00143BD2">
        <w:rPr>
          <w:lang w:eastAsia="ru-RU"/>
        </w:rPr>
        <w:t>самодетерминации</w:t>
      </w:r>
      <w:proofErr w:type="spellEnd"/>
      <w:r w:rsidRPr="00143BD2">
        <w:rPr>
          <w:lang w:eastAsia="ru-RU"/>
        </w:rPr>
        <w:t xml:space="preserve"> и амплификации детского развития» // Науки о детстве и современное</w:t>
      </w:r>
      <w:r w:rsidRPr="00143BD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образование. М., 2005</w:t>
      </w:r>
    </w:p>
    <w:p w:rsidR="00B007D3" w:rsidRDefault="00B007D3"/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D2"/>
    <w:rsid w:val="00143BD2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3BD2"/>
    <w:rPr>
      <w:b/>
      <w:bCs/>
    </w:rPr>
  </w:style>
  <w:style w:type="character" w:styleId="a4">
    <w:name w:val="Emphasis"/>
    <w:basedOn w:val="a0"/>
    <w:uiPriority w:val="20"/>
    <w:qFormat/>
    <w:rsid w:val="00143BD2"/>
    <w:rPr>
      <w:i/>
      <w:iCs/>
    </w:rPr>
  </w:style>
  <w:style w:type="paragraph" w:styleId="a5">
    <w:name w:val="Normal (Web)"/>
    <w:basedOn w:val="a"/>
    <w:uiPriority w:val="99"/>
    <w:semiHidden/>
    <w:unhideWhenUsed/>
    <w:rsid w:val="0014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3B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43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3BD2"/>
    <w:rPr>
      <w:b/>
      <w:bCs/>
    </w:rPr>
  </w:style>
  <w:style w:type="character" w:styleId="a4">
    <w:name w:val="Emphasis"/>
    <w:basedOn w:val="a0"/>
    <w:uiPriority w:val="20"/>
    <w:qFormat/>
    <w:rsid w:val="00143BD2"/>
    <w:rPr>
      <w:i/>
      <w:iCs/>
    </w:rPr>
  </w:style>
  <w:style w:type="paragraph" w:styleId="a5">
    <w:name w:val="Normal (Web)"/>
    <w:basedOn w:val="a"/>
    <w:uiPriority w:val="99"/>
    <w:semiHidden/>
    <w:unhideWhenUsed/>
    <w:rsid w:val="0014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3B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4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84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3542</Words>
  <Characters>20195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2</cp:revision>
  <dcterms:created xsi:type="dcterms:W3CDTF">2020-05-25T09:40:00Z</dcterms:created>
  <dcterms:modified xsi:type="dcterms:W3CDTF">2020-05-25T09:43:00Z</dcterms:modified>
</cp:coreProperties>
</file>