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C4" w:rsidRDefault="008F25C4" w:rsidP="008F25C4">
      <w:r>
        <w:t>1. Поле деятельности.</w:t>
      </w:r>
    </w:p>
    <w:p w:rsidR="008F25C4" w:rsidRDefault="008F25C4" w:rsidP="008F25C4">
      <w:r>
        <w:t>Переход от ФГТ к ФГОС: актуальные проблемы</w:t>
      </w:r>
    </w:p>
    <w:p w:rsidR="008F25C4" w:rsidRDefault="008F25C4" w:rsidP="008F25C4">
      <w:r>
        <w:t xml:space="preserve">С.А </w:t>
      </w:r>
      <w:proofErr w:type="spellStart"/>
      <w:r>
        <w:t>Дербышева</w:t>
      </w:r>
      <w:proofErr w:type="spellEnd"/>
      <w:r>
        <w:t>, заведующий ООВ п. Борисоглебский</w:t>
      </w:r>
    </w:p>
    <w:p w:rsidR="008F25C4" w:rsidRDefault="008F25C4" w:rsidP="008F25C4"/>
    <w:p w:rsidR="008F25C4" w:rsidRDefault="008F25C4" w:rsidP="008F25C4">
      <w:r>
        <w:t>На 01 сентября 2013 года муниципальная система образования представлена 21 муниципальным образовательным учреждением, в том числе:</w:t>
      </w:r>
    </w:p>
    <w:p w:rsidR="008F25C4" w:rsidRDefault="008F25C4" w:rsidP="008F25C4">
      <w:r>
        <w:t>· 7-ью дошкольными образовательными учреждениями и дошкольными группами в 7 школах</w:t>
      </w:r>
    </w:p>
    <w:p w:rsidR="008F25C4" w:rsidRDefault="008F25C4" w:rsidP="008F25C4">
      <w:r>
        <w:t>· 10-тью общеобразовательными учреждениями</w:t>
      </w:r>
    </w:p>
    <w:p w:rsidR="008F25C4" w:rsidRDefault="008F25C4" w:rsidP="008F25C4">
      <w:r>
        <w:t>· 3-мя учреждениями дополнительного образования</w:t>
      </w:r>
    </w:p>
    <w:p w:rsidR="008F25C4" w:rsidRDefault="008F25C4" w:rsidP="008F25C4">
      <w:r>
        <w:t>· 1-им учреждением дополнительного профессионального образования</w:t>
      </w:r>
    </w:p>
    <w:p w:rsidR="008F25C4" w:rsidRDefault="008F25C4" w:rsidP="008F25C4">
      <w:r>
        <w:t xml:space="preserve">· В учреждениях общего образования нашего района обучается 13 детей – инвалидов (в </w:t>
      </w:r>
      <w:proofErr w:type="spellStart"/>
      <w:r>
        <w:t>т.ч</w:t>
      </w:r>
      <w:proofErr w:type="spellEnd"/>
      <w:r>
        <w:t>. на дому 8 человек, из них 3 – дистанционно).</w:t>
      </w:r>
    </w:p>
    <w:p w:rsidR="008F25C4" w:rsidRDefault="008F25C4" w:rsidP="008F25C4">
      <w:r>
        <w:t xml:space="preserve">В системе образования района трудится 280 педагогических работников. </w:t>
      </w:r>
    </w:p>
    <w:p w:rsidR="008F25C4" w:rsidRDefault="008F25C4" w:rsidP="008F25C4">
      <w:r>
        <w:t>В районе работают педагоги, имеющие высокий уровень профессионализма и их ученики показывают стабильные результаты ЕГЭ и результаты итогового контроля за курс основной школы, но вместе с тем по некоторым предметам низкие, по сравнению с областными.</w:t>
      </w:r>
    </w:p>
    <w:p w:rsidR="008F25C4" w:rsidRDefault="008F25C4" w:rsidP="008F25C4">
      <w:r>
        <w:t>Отличительной особенностью наших педагогов является их высокий творческий потенциал. За 2013 год в муниципальных конкурсах профессионального мастерства приняли участие около 60 педагогов.</w:t>
      </w:r>
    </w:p>
    <w:p w:rsidR="008F25C4" w:rsidRDefault="008F25C4" w:rsidP="008F25C4">
      <w:r>
        <w:t>В этом учебном году отдел образования и воспитания совместно с областным Центром оценки контроля и качества образования организовал деятельность, направленную на улучшение результатов ЕГЭ в нашем районе: регулярно проводятся пробные экзамены с последующим анализом результатов и мастер – классы для учителей. Так завтра во всех школах района пройдет пробный основной государственный экзамен в новой форме.</w:t>
      </w:r>
    </w:p>
    <w:p w:rsidR="008F25C4" w:rsidRDefault="008F25C4" w:rsidP="008F25C4">
      <w:r>
        <w:t xml:space="preserve">Для сохранения и укрепления здоровья детей и подростков большое значение имеет работа по организации летнего отдыха и занятости. На базе 10 образовательных учреждений организуются лагеря с дневной формой пребывания, у наших детей есть возможность посещать детский оздоровительный центр </w:t>
      </w:r>
      <w:r>
        <w:t>«</w:t>
      </w:r>
      <w:r>
        <w:t>Орленок</w:t>
      </w:r>
      <w:r>
        <w:t>»</w:t>
      </w:r>
      <w:r>
        <w:t>, санатории области.</w:t>
      </w:r>
    </w:p>
    <w:p w:rsidR="008F25C4" w:rsidRDefault="008F25C4" w:rsidP="008F25C4">
      <w:r>
        <w:t>В Борисоглебском муниципальном районе на балансе образовательных учреждений в 2013 году состоит 20 школьных автобусов, 12 из них будут обеспечивать доставку к месту обучения более 250 обучающихся и 50 педагогов к месту работы по 18 школьным маршрутам. В этом году получено 2 новых автобуса.</w:t>
      </w:r>
    </w:p>
    <w:p w:rsidR="008F25C4" w:rsidRDefault="008F25C4" w:rsidP="008F25C4">
      <w:r>
        <w:t xml:space="preserve">В рамках реализации комплекса мер по модернизации системы общего образования Ярославской области на проведение ремонтных работ в школах района израсходованы средства в размере около 11, 5 </w:t>
      </w:r>
      <w:proofErr w:type="spellStart"/>
      <w:r>
        <w:t>млн.рублей</w:t>
      </w:r>
      <w:proofErr w:type="spellEnd"/>
    </w:p>
    <w:p w:rsidR="008F25C4" w:rsidRDefault="008F25C4" w:rsidP="008F25C4">
      <w:r>
        <w:lastRenderedPageBreak/>
        <w:t xml:space="preserve">Борисоглебский район – край с богатыми традициями и богатым духовным наследием. Поэтому нашу систему образования отличает высокий воспитательный потенциал. Ежегодно в районе проводятся конференции </w:t>
      </w:r>
      <w:r>
        <w:t>«</w:t>
      </w:r>
      <w:r>
        <w:t>Отечество</w:t>
      </w:r>
      <w:r>
        <w:t>»</w:t>
      </w:r>
      <w:r>
        <w:t xml:space="preserve">, </w:t>
      </w:r>
      <w:r>
        <w:t>«</w:t>
      </w:r>
      <w:r>
        <w:t>Сохранение добрых традиций земли Борисоглебской</w:t>
      </w:r>
      <w:r>
        <w:t>»</w:t>
      </w:r>
      <w:r>
        <w:t xml:space="preserve">, на которых ребята представляют свои исследовательские работы, в том числе и по истории своей семьи, своего края о лучших отечественных традициях. С прошлого года школьники вместе с учителями стали участвовать в проекте </w:t>
      </w:r>
      <w:r>
        <w:t>«</w:t>
      </w:r>
      <w:r>
        <w:t>Созидание</w:t>
      </w:r>
      <w:r>
        <w:t>»</w:t>
      </w:r>
      <w:r>
        <w:t>. Они добровольно убирают территории вокруг храмов, оказывают посильную помощь в восстановлении храмов и расчистке территории вокруг источников.</w:t>
      </w:r>
    </w:p>
    <w:p w:rsidR="008F25C4" w:rsidRDefault="008F25C4" w:rsidP="008F25C4">
      <w:r>
        <w:t xml:space="preserve">В Государственной программе Российской Федерации </w:t>
      </w:r>
      <w:r>
        <w:t>«</w:t>
      </w:r>
      <w:r>
        <w:t>Развитие образования</w:t>
      </w:r>
      <w:r>
        <w:t>»</w:t>
      </w:r>
      <w:r>
        <w:t xml:space="preserve"> на 2013-2020 годы отмечено, что в последние годы проведена масштабная модернизация сети общеобразовательных учреждений. Созданы базовые школы и ресурсные центры, обеспечивающие транспортную доставку детей из близлежащих населенных пунктов, оснащенные современным телекоммуникационным и компьютерным оборудованием для реализации программ обучения, в том числе дистанционного. При этом в условиях продолжающегося сокращения численности населения в небольших селах сохраняется проблема организации образовательного процесса в </w:t>
      </w:r>
      <w:r>
        <w:t>«</w:t>
      </w:r>
      <w:r>
        <w:t>малокомплектных</w:t>
      </w:r>
      <w:r>
        <w:t>»</w:t>
      </w:r>
      <w:r>
        <w:t xml:space="preserve"> школах в соответствии с современными требованиями. Не только в сельской местности, но и в городах школьники не имеют возможности выбора программы профильного обучения в соответствии со своими склонностями и способностями. В связи с этим, нам необходимо на муниципальном уровне определить векторы развития системы образования, способствовать повышению мотивации образовательных учреждений к инновационной деятельности.</w:t>
      </w:r>
    </w:p>
    <w:p w:rsidR="008F25C4" w:rsidRDefault="008F25C4" w:rsidP="008F25C4">
      <w:r>
        <w:t>Проанализировав ситуацию в районе, исходя из основных направлений развития системы образования, указанных в Государственной программе развития образования в районе следует выделить 4 основных вектора развития:</w:t>
      </w:r>
    </w:p>
    <w:p w:rsidR="008F25C4" w:rsidRDefault="008F25C4" w:rsidP="008F25C4">
      <w:r>
        <w:t xml:space="preserve">· Создание педагогических условий развивающей среды муниципального района для мотивации обучающихся на достижение образовательных результатов в соответствии с требованиями ФГОС: предметных, </w:t>
      </w:r>
      <w:proofErr w:type="spellStart"/>
      <w:r>
        <w:t>метапредметных</w:t>
      </w:r>
      <w:proofErr w:type="spellEnd"/>
      <w:r>
        <w:t>, личностных в рамках учебной и внеурочной деятельности;</w:t>
      </w:r>
    </w:p>
    <w:p w:rsidR="008F25C4" w:rsidRDefault="008F25C4" w:rsidP="008F25C4">
      <w:r>
        <w:t>· Внедрение сетевой формы реализации образовательных программ для обеспечения возможности профильного обучения;</w:t>
      </w:r>
    </w:p>
    <w:p w:rsidR="008F25C4" w:rsidRDefault="008F25C4" w:rsidP="008F25C4">
      <w:r>
        <w:t>· Формирование инфраструктуры услуг по сопровождению раннего развития детей (0-3 года).</w:t>
      </w:r>
    </w:p>
    <w:p w:rsidR="008F25C4" w:rsidRDefault="008F25C4" w:rsidP="008F25C4">
      <w:r>
        <w:t>· Развитие потенциала организаций дополнительного образования детей для позитивной социализации и самореализации детей и молодёжи.</w:t>
      </w:r>
    </w:p>
    <w:p w:rsidR="008F25C4" w:rsidRDefault="008F25C4" w:rsidP="008F25C4">
      <w:r>
        <w:t>Новая школа для нас сегодня – это школа, которая обеспечивает собственное развитие, - школа, формирующая через инновационную деятельность свое образовательное пространство и определяющая вектор дальнейшего развития образовательного пространства района.</w:t>
      </w:r>
    </w:p>
    <w:p w:rsidR="00B007D3" w:rsidRPr="008F25C4" w:rsidRDefault="008F25C4" w:rsidP="008F25C4">
      <w:r>
        <w:t>Пусть и новый учебный год станет годом инноваций, открытий нового и неожиданного, и при этом – годом укрепления традиционных ценностей нашего народа, воплощением его духовного и нравственного богатства!</w:t>
      </w:r>
      <w:bookmarkStart w:id="0" w:name="_GoBack"/>
      <w:bookmarkEnd w:id="0"/>
    </w:p>
    <w:sectPr w:rsidR="00B007D3" w:rsidRPr="008F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DC"/>
    <w:rsid w:val="000421DC"/>
    <w:rsid w:val="008F25C4"/>
    <w:rsid w:val="00B007D3"/>
    <w:rsid w:val="00D81EE7"/>
    <w:rsid w:val="00F2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2020-05-25T07:38:00Z</dcterms:created>
  <dcterms:modified xsi:type="dcterms:W3CDTF">2020-05-25T09:25:00Z</dcterms:modified>
</cp:coreProperties>
</file>